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Default="00957CBF" w:rsidP="00AF0FFD">
      <w:pPr>
        <w:pStyle w:val="Nagwek1"/>
        <w:spacing w:after="240"/>
        <w:jc w:val="center"/>
      </w:pPr>
      <w:r>
        <w:t>Regulamin konkursu plastycznego</w:t>
      </w:r>
      <w:r>
        <w:br/>
        <w:t xml:space="preserve">pn. „W świecie bohaterów Astrid </w:t>
      </w:r>
      <w:proofErr w:type="spellStart"/>
      <w:r>
        <w:t>Lindgren</w:t>
      </w:r>
      <w:proofErr w:type="spellEnd"/>
      <w:r>
        <w:t>”</w:t>
      </w:r>
      <w:r w:rsidR="00795A5C">
        <w:br/>
      </w:r>
      <w:bookmarkStart w:id="0" w:name="_GoBack"/>
      <w:bookmarkEnd w:id="0"/>
    </w:p>
    <w:p w:rsidR="00957CBF" w:rsidRDefault="00957CBF" w:rsidP="00951F17">
      <w:pPr>
        <w:pStyle w:val="Nagwek2"/>
        <w:numPr>
          <w:ilvl w:val="0"/>
          <w:numId w:val="1"/>
        </w:numPr>
      </w:pPr>
      <w:r>
        <w:t>Organizator</w:t>
      </w:r>
    </w:p>
    <w:p w:rsidR="00795A5C" w:rsidRPr="00795A5C" w:rsidRDefault="00795A5C" w:rsidP="00795A5C"/>
    <w:p w:rsidR="00957CBF" w:rsidRDefault="00957CBF" w:rsidP="00951F17">
      <w:r w:rsidRPr="00957CBF">
        <w:t xml:space="preserve">Organizatorem konkursu plastycznego pn. „W świecie bohaterów Astrid </w:t>
      </w:r>
      <w:proofErr w:type="spellStart"/>
      <w:r w:rsidRPr="00957CBF">
        <w:t>Lindgren</w:t>
      </w:r>
      <w:proofErr w:type="spellEnd"/>
      <w:r w:rsidRPr="00957CBF">
        <w:t>” jest Miejska i Gminna Biblioteka Publiczna w Ozimku, działająca w strukturze Domu Kultury w Ozimku z siedzibą przy ul. księdza Kałuży 4</w:t>
      </w:r>
      <w:r w:rsidR="00951F17">
        <w:t>.</w:t>
      </w:r>
    </w:p>
    <w:p w:rsidR="004F3B54" w:rsidRDefault="004F3B54" w:rsidP="00951F17">
      <w:pPr>
        <w:pStyle w:val="Nagwek2"/>
        <w:numPr>
          <w:ilvl w:val="0"/>
          <w:numId w:val="1"/>
        </w:numPr>
      </w:pPr>
      <w:r>
        <w:t>Temat</w:t>
      </w:r>
    </w:p>
    <w:p w:rsidR="00795A5C" w:rsidRPr="00795A5C" w:rsidRDefault="00795A5C" w:rsidP="00795A5C"/>
    <w:p w:rsidR="004F3B54" w:rsidRPr="004F3B54" w:rsidRDefault="004F3B54" w:rsidP="004F3B54">
      <w:r>
        <w:t xml:space="preserve">W 2022 roku przypada 115. rocznica urodzin Astrid </w:t>
      </w:r>
      <w:proofErr w:type="spellStart"/>
      <w:r>
        <w:t>Lindgren</w:t>
      </w:r>
      <w:proofErr w:type="spellEnd"/>
      <w:r>
        <w:t xml:space="preserve"> oraz 20. rocznica jej śmierci, dlatego tematem konkursu jest twórczość tej znakomitej szwedzkiej pisarki. Praca konkursowa powinna przedstawiać bohaterów książek Astrid </w:t>
      </w:r>
      <w:proofErr w:type="spellStart"/>
      <w:r>
        <w:t>Lindgren</w:t>
      </w:r>
      <w:proofErr w:type="spellEnd"/>
      <w:r>
        <w:t xml:space="preserve"> lub stanowić ilustracyjne przedstawienie ich przygód opisanych w utworach takich jak „Dzieci </w:t>
      </w:r>
      <w:proofErr w:type="spellStart"/>
      <w:r>
        <w:t>Bullerbyn</w:t>
      </w:r>
      <w:proofErr w:type="spellEnd"/>
      <w:r>
        <w:t xml:space="preserve">”, „Lotta z ulicy Awanturników”, </w:t>
      </w:r>
      <w:r w:rsidR="00AF0FFD">
        <w:t>„</w:t>
      </w:r>
      <w:proofErr w:type="spellStart"/>
      <w:r w:rsidR="00AF0FFD">
        <w:t>Pippi</w:t>
      </w:r>
      <w:proofErr w:type="spellEnd"/>
      <w:r w:rsidR="00AF0FFD">
        <w:t xml:space="preserve"> </w:t>
      </w:r>
      <w:proofErr w:type="spellStart"/>
      <w:r w:rsidR="00AF0FFD">
        <w:t>Ponczoszanka</w:t>
      </w:r>
      <w:proofErr w:type="spellEnd"/>
      <w:r w:rsidR="00AF0FFD">
        <w:t>” (dowolna część)</w:t>
      </w:r>
      <w:r>
        <w:t xml:space="preserve">  </w:t>
      </w:r>
      <w:r w:rsidR="007F5D6F">
        <w:t>„</w:t>
      </w:r>
      <w:proofErr w:type="spellStart"/>
      <w:r w:rsidR="007F5D6F">
        <w:t>Madika</w:t>
      </w:r>
      <w:proofErr w:type="spellEnd"/>
      <w:r w:rsidR="007F5D6F">
        <w:t xml:space="preserve"> z Czerwcowego Wzgórza”, „</w:t>
      </w:r>
      <w:proofErr w:type="spellStart"/>
      <w:r w:rsidR="007F5D6F">
        <w:t>Ronja</w:t>
      </w:r>
      <w:proofErr w:type="spellEnd"/>
      <w:r w:rsidR="007F5D6F">
        <w:t xml:space="preserve">, córka zbójnika”, „Emil ze </w:t>
      </w:r>
      <w:proofErr w:type="spellStart"/>
      <w:r w:rsidR="007F5D6F">
        <w:t>Smalandii</w:t>
      </w:r>
      <w:proofErr w:type="spellEnd"/>
      <w:r w:rsidR="007F5D6F">
        <w:t>”, „Bracia Lwie Serce”</w:t>
      </w:r>
      <w:r w:rsidR="00AF0FFD">
        <w:t>, „</w:t>
      </w:r>
      <w:proofErr w:type="spellStart"/>
      <w:r w:rsidR="00AF0FFD">
        <w:t>Karlsson</w:t>
      </w:r>
      <w:proofErr w:type="spellEnd"/>
      <w:r w:rsidR="00AF0FFD">
        <w:t xml:space="preserve"> z Dachu”.</w:t>
      </w:r>
    </w:p>
    <w:p w:rsidR="00951F17" w:rsidRDefault="00090BF5" w:rsidP="00951F17">
      <w:pPr>
        <w:pStyle w:val="Nagwek2"/>
        <w:numPr>
          <w:ilvl w:val="0"/>
          <w:numId w:val="1"/>
        </w:numPr>
      </w:pPr>
      <w:r>
        <w:t>Cele konkursu</w:t>
      </w:r>
    </w:p>
    <w:p w:rsidR="00795A5C" w:rsidRPr="00795A5C" w:rsidRDefault="00795A5C" w:rsidP="00795A5C"/>
    <w:p w:rsidR="00090BF5" w:rsidRDefault="00090BF5" w:rsidP="00090BF5">
      <w:pPr>
        <w:pStyle w:val="Akapitzlist"/>
        <w:numPr>
          <w:ilvl w:val="0"/>
          <w:numId w:val="3"/>
        </w:numPr>
      </w:pPr>
      <w:r>
        <w:t>popularyzacja twórczo</w:t>
      </w:r>
      <w:r w:rsidR="00290022">
        <w:t xml:space="preserve">ści Astrid </w:t>
      </w:r>
      <w:proofErr w:type="spellStart"/>
      <w:r w:rsidR="00290022">
        <w:t>Lindgren</w:t>
      </w:r>
      <w:proofErr w:type="spellEnd"/>
      <w:r w:rsidR="00290022">
        <w:t xml:space="preserve"> </w:t>
      </w:r>
    </w:p>
    <w:p w:rsidR="00290022" w:rsidRDefault="00290022" w:rsidP="00090BF5">
      <w:pPr>
        <w:pStyle w:val="Akapitzlist"/>
        <w:numPr>
          <w:ilvl w:val="0"/>
          <w:numId w:val="3"/>
        </w:numPr>
      </w:pPr>
      <w:r>
        <w:t xml:space="preserve">rozwijanie zdolności plastycznych dzieci </w:t>
      </w:r>
    </w:p>
    <w:p w:rsidR="004F3B54" w:rsidRDefault="004F3B54" w:rsidP="00090BF5">
      <w:pPr>
        <w:pStyle w:val="Akapitzlist"/>
        <w:numPr>
          <w:ilvl w:val="0"/>
          <w:numId w:val="3"/>
        </w:numPr>
      </w:pPr>
      <w:r>
        <w:t>pobudzanie aktywności artystycznej dzieci i umożliwienie prezentacji jej wyników</w:t>
      </w:r>
    </w:p>
    <w:p w:rsidR="00090BF5" w:rsidRDefault="00090BF5" w:rsidP="00090BF5">
      <w:pPr>
        <w:pStyle w:val="Akapitzlist"/>
        <w:numPr>
          <w:ilvl w:val="0"/>
          <w:numId w:val="3"/>
        </w:numPr>
      </w:pPr>
      <w:r>
        <w:t xml:space="preserve">uczczenie 115. rocznicy urodzin Astrid </w:t>
      </w:r>
      <w:proofErr w:type="spellStart"/>
      <w:r>
        <w:t>Lindgren</w:t>
      </w:r>
      <w:proofErr w:type="spellEnd"/>
      <w:r>
        <w:t xml:space="preserve"> oraz 20. rocznicy jej śmierci</w:t>
      </w:r>
    </w:p>
    <w:p w:rsidR="00951F17" w:rsidRDefault="00090BF5" w:rsidP="00951F17">
      <w:pPr>
        <w:pStyle w:val="Nagwek2"/>
        <w:numPr>
          <w:ilvl w:val="0"/>
          <w:numId w:val="1"/>
        </w:numPr>
      </w:pPr>
      <w:r>
        <w:t>Uczestnicy</w:t>
      </w:r>
    </w:p>
    <w:p w:rsidR="00795A5C" w:rsidRPr="00795A5C" w:rsidRDefault="00795A5C" w:rsidP="00795A5C"/>
    <w:p w:rsidR="00090BF5" w:rsidRDefault="00090BF5" w:rsidP="00090BF5">
      <w:r w:rsidRPr="00090BF5">
        <w:t>Konk</w:t>
      </w:r>
      <w:r w:rsidR="00290022">
        <w:t xml:space="preserve">urs jest adresowany do uczniów </w:t>
      </w:r>
      <w:r w:rsidRPr="00090BF5">
        <w:t xml:space="preserve"> klas I</w:t>
      </w:r>
      <w:r w:rsidR="00290022">
        <w:t xml:space="preserve"> - </w:t>
      </w:r>
      <w:r w:rsidRPr="00090BF5">
        <w:t>III szkół podstawowych z terenu gminy Ozimek.</w:t>
      </w:r>
      <w:r w:rsidR="00290022">
        <w:t xml:space="preserve"> Warunkiem uczestnictwa jest zgoda rodzica/opiekuna prawnego na udział dziecka w konkursie oraz na przetwarzanie jego danych osobowych.</w:t>
      </w:r>
    </w:p>
    <w:p w:rsidR="00290022" w:rsidRDefault="00290022" w:rsidP="00290022">
      <w:pPr>
        <w:pStyle w:val="Nagwek2"/>
        <w:numPr>
          <w:ilvl w:val="0"/>
          <w:numId w:val="1"/>
        </w:numPr>
      </w:pPr>
      <w:r>
        <w:t>Zasady konkursu</w:t>
      </w:r>
    </w:p>
    <w:p w:rsidR="00795A5C" w:rsidRPr="00795A5C" w:rsidRDefault="00795A5C" w:rsidP="00795A5C"/>
    <w:p w:rsidR="00290022" w:rsidRDefault="004F3B54" w:rsidP="00290022">
      <w:pPr>
        <w:pStyle w:val="Akapitzlist"/>
        <w:numPr>
          <w:ilvl w:val="0"/>
          <w:numId w:val="4"/>
        </w:numPr>
      </w:pPr>
      <w:r>
        <w:t xml:space="preserve">Każdy uczestnik może zgłosić do konkursu jedną </w:t>
      </w:r>
      <w:r w:rsidR="00A51393">
        <w:t xml:space="preserve">pracę w formacie A4 wykonaną </w:t>
      </w:r>
      <w:r>
        <w:t xml:space="preserve">własnoręcznie </w:t>
      </w:r>
      <w:r w:rsidR="00A51393">
        <w:t>dowolną techniką płaską</w:t>
      </w:r>
      <w:r w:rsidR="007F5D6F">
        <w:t xml:space="preserve">. </w:t>
      </w:r>
    </w:p>
    <w:p w:rsidR="007F5D6F" w:rsidRDefault="007F5D6F" w:rsidP="007F5D6F">
      <w:pPr>
        <w:pStyle w:val="Akapitzlist"/>
        <w:numPr>
          <w:ilvl w:val="0"/>
          <w:numId w:val="4"/>
        </w:numPr>
      </w:pPr>
      <w:r>
        <w:t>Na odwrocie praca powinna zawierać następujące informacje: imię i nazwisko autora pracy, klasa, szkoła oraz tytuł książki, której praca dotyczy.</w:t>
      </w:r>
    </w:p>
    <w:p w:rsidR="00A51393" w:rsidRDefault="007F5D6F" w:rsidP="00A51393">
      <w:pPr>
        <w:pStyle w:val="Akapitzlist"/>
        <w:numPr>
          <w:ilvl w:val="0"/>
          <w:numId w:val="4"/>
        </w:numPr>
      </w:pPr>
      <w:r>
        <w:lastRenderedPageBreak/>
        <w:t xml:space="preserve">Do każdej pracy należy dołączyć kartę zgłoszenia, której wzór stanowi załącznik nr 1 </w:t>
      </w:r>
    </w:p>
    <w:p w:rsidR="00A51393" w:rsidRDefault="007563A6" w:rsidP="00A51393">
      <w:pPr>
        <w:pStyle w:val="Akapitzlist"/>
        <w:numPr>
          <w:ilvl w:val="0"/>
          <w:numId w:val="4"/>
        </w:numPr>
      </w:pPr>
      <w:r>
        <w:t>Prace wraz z kartami zgłoszenia należy</w:t>
      </w:r>
      <w:r w:rsidR="007B2978">
        <w:t xml:space="preserve"> składać w placówce miejskiej - Oddziale dla Dzieci i Młodzieży  w terminie do</w:t>
      </w:r>
      <w:r w:rsidR="007F5D6F">
        <w:t xml:space="preserve"> </w:t>
      </w:r>
      <w:r w:rsidRPr="001A4866">
        <w:rPr>
          <w:b/>
        </w:rPr>
        <w:t>10 października 2022</w:t>
      </w:r>
      <w:r>
        <w:t xml:space="preserve"> </w:t>
      </w:r>
      <w:r w:rsidRPr="001A4866">
        <w:rPr>
          <w:b/>
        </w:rPr>
        <w:t>roku</w:t>
      </w:r>
      <w:r>
        <w:t>.</w:t>
      </w:r>
    </w:p>
    <w:p w:rsidR="001A4866" w:rsidRDefault="007563A6" w:rsidP="001A4866">
      <w:pPr>
        <w:pStyle w:val="Akapitzlist"/>
        <w:numPr>
          <w:ilvl w:val="0"/>
          <w:numId w:val="4"/>
        </w:numPr>
      </w:pPr>
      <w:r>
        <w:t xml:space="preserve">Uroczyste podsumowanie konkursu oraz wręczenie nagród odbędzie się </w:t>
      </w:r>
      <w:r>
        <w:br/>
      </w:r>
      <w:r w:rsidRPr="001A4866">
        <w:rPr>
          <w:b/>
        </w:rPr>
        <w:t>26 października o godz. 17.00</w:t>
      </w:r>
      <w:r>
        <w:t xml:space="preserve"> w Domu Kultury w Ozimku.</w:t>
      </w:r>
    </w:p>
    <w:p w:rsidR="00A51393" w:rsidRDefault="00A51393" w:rsidP="00A51393">
      <w:pPr>
        <w:pStyle w:val="Nagwek2"/>
        <w:numPr>
          <w:ilvl w:val="0"/>
          <w:numId w:val="1"/>
        </w:numPr>
      </w:pPr>
      <w:r>
        <w:t xml:space="preserve">Zasady oceny </w:t>
      </w:r>
    </w:p>
    <w:p w:rsidR="00795A5C" w:rsidRPr="00795A5C" w:rsidRDefault="00795A5C" w:rsidP="00795A5C"/>
    <w:p w:rsidR="001A4866" w:rsidRDefault="00A51393" w:rsidP="00A51393">
      <w:r>
        <w:t>Prace uczestników zostaną ocenione przez komisję powo</w:t>
      </w:r>
      <w:r w:rsidR="001A4866">
        <w:t>łaną przez Organizatora, zgodnie z następującymi kryteriami:</w:t>
      </w:r>
    </w:p>
    <w:p w:rsidR="00A51393" w:rsidRDefault="001A4866" w:rsidP="001A4866">
      <w:pPr>
        <w:pStyle w:val="Akapitzlist"/>
        <w:numPr>
          <w:ilvl w:val="0"/>
          <w:numId w:val="8"/>
        </w:numPr>
      </w:pPr>
      <w:r>
        <w:t>zgodność z tematem konkursu i jego wymogami formalnymi, w tym samodzieln</w:t>
      </w:r>
      <w:r w:rsidR="00795A5C">
        <w:t>ość wykonania</w:t>
      </w:r>
      <w:r>
        <w:t xml:space="preserve"> pracy</w:t>
      </w:r>
    </w:p>
    <w:p w:rsidR="001A4866" w:rsidRDefault="001A4866" w:rsidP="001A4866">
      <w:pPr>
        <w:pStyle w:val="Akapitzlist"/>
        <w:numPr>
          <w:ilvl w:val="0"/>
          <w:numId w:val="8"/>
        </w:numPr>
      </w:pPr>
      <w:r>
        <w:t xml:space="preserve">walory estetyczne pracy: </w:t>
      </w:r>
      <w:r w:rsidR="00795A5C">
        <w:t xml:space="preserve">pomysłowość i </w:t>
      </w:r>
      <w:r>
        <w:t>oryginalność w ujęciu tematu, staranność</w:t>
      </w:r>
      <w:r w:rsidR="00795A5C">
        <w:t xml:space="preserve"> wykonania pracy</w:t>
      </w:r>
    </w:p>
    <w:p w:rsidR="00795A5C" w:rsidRDefault="00795A5C" w:rsidP="00A51393">
      <w:pPr>
        <w:pStyle w:val="Nagwek2"/>
        <w:numPr>
          <w:ilvl w:val="0"/>
          <w:numId w:val="1"/>
        </w:numPr>
      </w:pPr>
      <w:r>
        <w:t>Prawa autorskie</w:t>
      </w:r>
    </w:p>
    <w:p w:rsidR="00795A5C" w:rsidRPr="00795A5C" w:rsidRDefault="00795A5C" w:rsidP="00795A5C"/>
    <w:p w:rsidR="00795A5C" w:rsidRPr="00795A5C" w:rsidRDefault="00795A5C" w:rsidP="00795A5C">
      <w:r w:rsidRPr="00795A5C">
        <w:t>Przekazanie pracy na Konkurs jest równoznaczne ze zgodą na jej upublicznienie w formie cyfrowej (skan lub z</w:t>
      </w:r>
      <w:r>
        <w:t xml:space="preserve">djęcie) na stronie i </w:t>
      </w:r>
      <w:proofErr w:type="spellStart"/>
      <w:r>
        <w:t>fanpage’u</w:t>
      </w:r>
      <w:proofErr w:type="spellEnd"/>
      <w:r>
        <w:t xml:space="preserve"> O</w:t>
      </w:r>
      <w:r w:rsidRPr="00795A5C">
        <w:t xml:space="preserve">rganizatora, stronie gminy Ozimek i w prasie lokalnej oraz jej prezentację na stacjonarnej wystawie pokonkursowej zorganizowanej przez </w:t>
      </w:r>
      <w:r>
        <w:t>bibliotekę po rozstrzygnięciu k</w:t>
      </w:r>
      <w:r w:rsidRPr="00795A5C">
        <w:t>onkursu.</w:t>
      </w:r>
    </w:p>
    <w:p w:rsidR="00A51393" w:rsidRDefault="00A51393" w:rsidP="00A51393">
      <w:pPr>
        <w:pStyle w:val="Nagwek2"/>
        <w:numPr>
          <w:ilvl w:val="0"/>
          <w:numId w:val="1"/>
        </w:numPr>
      </w:pPr>
      <w:r>
        <w:t>Ochrona danych osobowych uczestników konkursu (klauzula informacyjna)</w:t>
      </w:r>
    </w:p>
    <w:p w:rsidR="00957CBF" w:rsidRDefault="00957CBF" w:rsidP="00957CBF"/>
    <w:p w:rsidR="007B2978" w:rsidRDefault="007B2978" w:rsidP="00957CBF">
      <w:r>
        <w:t xml:space="preserve">Zgodnie z art. 13 ust. 1 i ust. 2 RODO, Dom Kultury w Ozimku informuje, że: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Administratorem danych osobowych jest Domu Kultury w Ozimku z siedzibą przy ul. księdza Kałuży 4, 46-040 Ozimek tel. 774651139.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>W sprawach związanych z przetwarzaniem danych osobowych przez Dom Kultury w Ozimku można się skontaktować z Inspektorem Ochrony Danych Osobowych pod adres</w:t>
      </w:r>
      <w:r>
        <w:t xml:space="preserve">em </w:t>
      </w:r>
      <w:hyperlink r:id="rId7" w:history="1">
        <w:r w:rsidRPr="004E637B">
          <w:rPr>
            <w:rStyle w:val="Hipercze"/>
          </w:rPr>
          <w:t>iod@dk.ozimek.pl</w:t>
        </w:r>
      </w:hyperlink>
      <w:r>
        <w:t>.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Dane osobowe uczestnika  są zbierane, przechowywane i przetwarzane zgodnie z art. 6 ust. 1 lit. A RODO, czyli na podstawie dobrowolnie wyrażonej zgody, w celu prawidłowej realizacji i promocji </w:t>
      </w:r>
      <w:r>
        <w:t xml:space="preserve">konkursu.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>Odbiorcą zebranych danych osobowych są wyłącznie podmioty upoważnione do otrzymania tych danych na podstawie ob</w:t>
      </w:r>
      <w:r>
        <w:t>owiązujących przepisów prawa.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 Podane dane będą przechowywane na czas realizacji </w:t>
      </w:r>
      <w:r>
        <w:t>konkursu oraz do celów archiwalnych</w:t>
      </w:r>
      <w:r>
        <w:t>, jednak nie dłużej niż przez 5 lat, a następnie niszczone zgodnie z prze</w:t>
      </w:r>
      <w:r>
        <w:t xml:space="preserve">pisami prawa.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lastRenderedPageBreak/>
        <w:t>Uczestnik ma prawo do żądania od administratora dostępu do swoich danych, ich sprostowania, usunięcia lub ograniczenia przetwarzania lub wniesienia sprzeciwu wobec przetwarzania na podstawie</w:t>
      </w:r>
      <w:r>
        <w:t xml:space="preserve"> i zgodnie z art. 15-22 RODO.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 Uczestnik ma prawo wniesienia skargi na sposób przetwarzania danych przez administratora do</w:t>
      </w:r>
      <w:r>
        <w:t xml:space="preserve"> prezesa UODO (uodo.gov.pl).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Podanie danych jest dobrowolne, ale niezbędne do udziału w </w:t>
      </w:r>
      <w:r>
        <w:t>konkursu</w:t>
      </w:r>
      <w:r>
        <w:t xml:space="preserve">. </w:t>
      </w:r>
    </w:p>
    <w:p w:rsidR="007B2978" w:rsidRDefault="007B2978" w:rsidP="007B2978">
      <w:pPr>
        <w:pStyle w:val="Akapitzlist"/>
      </w:pPr>
    </w:p>
    <w:p w:rsidR="00795A5C" w:rsidRPr="00795A5C" w:rsidRDefault="007B2978" w:rsidP="007B2978">
      <w:pPr>
        <w:pStyle w:val="Akapitzlist"/>
        <w:numPr>
          <w:ilvl w:val="0"/>
          <w:numId w:val="1"/>
        </w:numPr>
        <w:rPr>
          <w:rStyle w:val="Nagwek2Znak"/>
          <w:rFonts w:asciiTheme="minorHAnsi" w:eastAsiaTheme="minorHAnsi" w:hAnsiTheme="minorHAnsi" w:cstheme="minorBidi"/>
          <w:b w:val="0"/>
          <w:bCs w:val="0"/>
          <w:sz w:val="24"/>
          <w:szCs w:val="22"/>
        </w:rPr>
      </w:pPr>
      <w:r w:rsidRPr="007B2978">
        <w:rPr>
          <w:rStyle w:val="Nagwek2Znak"/>
        </w:rPr>
        <w:t>POSTANOWIENIA KOŃCOWE</w:t>
      </w:r>
    </w:p>
    <w:p w:rsidR="007B2978" w:rsidRDefault="007B2978" w:rsidP="00795A5C">
      <w:pPr>
        <w:pStyle w:val="Akapitzlist"/>
        <w:ind w:left="786"/>
      </w:pPr>
      <w:r>
        <w:t xml:space="preserve"> </w:t>
      </w:r>
    </w:p>
    <w:p w:rsidR="007B2978" w:rsidRDefault="007B2978" w:rsidP="007B2978">
      <w:pPr>
        <w:pStyle w:val="Akapitzlist"/>
        <w:numPr>
          <w:ilvl w:val="0"/>
          <w:numId w:val="7"/>
        </w:numPr>
      </w:pPr>
      <w:r>
        <w:t xml:space="preserve">Udział w </w:t>
      </w:r>
      <w:r>
        <w:t>konkursie</w:t>
      </w:r>
      <w:r>
        <w:t xml:space="preserve"> jest równoznaczny z akceptacją postanowień niniejszego Regulaminu. </w:t>
      </w:r>
    </w:p>
    <w:p w:rsidR="007B2978" w:rsidRDefault="007B2978" w:rsidP="007B2978">
      <w:pPr>
        <w:pStyle w:val="Akapitzlist"/>
        <w:numPr>
          <w:ilvl w:val="0"/>
          <w:numId w:val="7"/>
        </w:numPr>
      </w:pPr>
      <w:r>
        <w:t>Konkurs</w:t>
      </w:r>
      <w:r>
        <w:t xml:space="preserve"> zostanie rozegrany w przypadku zgłoszenia się minimum </w:t>
      </w:r>
      <w:r>
        <w:t>15 uczestników</w:t>
      </w:r>
      <w:r>
        <w:t xml:space="preserve"> z terenu gminy Ozimek. </w:t>
      </w:r>
    </w:p>
    <w:p w:rsidR="007B2978" w:rsidRPr="00957CBF" w:rsidRDefault="007B2978" w:rsidP="007B2978">
      <w:pPr>
        <w:pStyle w:val="Akapitzlist"/>
        <w:numPr>
          <w:ilvl w:val="0"/>
          <w:numId w:val="7"/>
        </w:numPr>
      </w:pPr>
      <w:r>
        <w:t>Wersja elektroniczna Regulaminu wraz z załącznikami zostanie opublikowana na stronie Organizatora o adresie www.dk.ozimek.pl (podstrona dotycząca działalności biblioteki (aby wejść na podstroję należy kliknąć w logo biblioteki przedstawiające książkę), Menu Aktualności biblioteki).</w:t>
      </w:r>
    </w:p>
    <w:sectPr w:rsidR="007B2978" w:rsidRPr="0095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88A"/>
    <w:multiLevelType w:val="hybridMultilevel"/>
    <w:tmpl w:val="6F9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C24"/>
    <w:multiLevelType w:val="hybridMultilevel"/>
    <w:tmpl w:val="DCAA27F6"/>
    <w:lvl w:ilvl="0" w:tplc="A9CCA3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006F"/>
    <w:multiLevelType w:val="hybridMultilevel"/>
    <w:tmpl w:val="9A46D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4468"/>
    <w:multiLevelType w:val="hybridMultilevel"/>
    <w:tmpl w:val="0044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C5E97"/>
    <w:multiLevelType w:val="hybridMultilevel"/>
    <w:tmpl w:val="1F86B0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4A01C8"/>
    <w:multiLevelType w:val="hybridMultilevel"/>
    <w:tmpl w:val="9D10E02A"/>
    <w:lvl w:ilvl="0" w:tplc="6D2A423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C0FDA"/>
    <w:multiLevelType w:val="hybridMultilevel"/>
    <w:tmpl w:val="A134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9505F"/>
    <w:multiLevelType w:val="hybridMultilevel"/>
    <w:tmpl w:val="1854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F"/>
    <w:rsid w:val="00090BF5"/>
    <w:rsid w:val="001A4866"/>
    <w:rsid w:val="00290022"/>
    <w:rsid w:val="004F3B54"/>
    <w:rsid w:val="007563A6"/>
    <w:rsid w:val="00795A5C"/>
    <w:rsid w:val="007B2978"/>
    <w:rsid w:val="007F5D6F"/>
    <w:rsid w:val="00951F17"/>
    <w:rsid w:val="00957CBF"/>
    <w:rsid w:val="00A51393"/>
    <w:rsid w:val="00A97A89"/>
    <w:rsid w:val="00AF0FFD"/>
    <w:rsid w:val="00B33B8A"/>
    <w:rsid w:val="00BD1D5F"/>
    <w:rsid w:val="00E50BC4"/>
    <w:rsid w:val="00F4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k.ozim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92C2-BD63-4059-BB2A-4EEE426C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pn. W świecie bohaterów Astrid Lindgren</vt:lpstr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pn. W świecie bohaterów Astrid Lindgren</dc:title>
  <dc:creator>User</dc:creator>
  <cp:lastModifiedBy>User</cp:lastModifiedBy>
  <cp:revision>4</cp:revision>
  <dcterms:created xsi:type="dcterms:W3CDTF">2022-07-29T10:32:00Z</dcterms:created>
  <dcterms:modified xsi:type="dcterms:W3CDTF">2022-09-06T12:56:00Z</dcterms:modified>
</cp:coreProperties>
</file>